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8"/>
          <w:szCs w:val="44"/>
          <w:lang w:eastAsia="zh-CN"/>
        </w:rPr>
      </w:pPr>
    </w:p>
    <w:p>
      <w:pPr>
        <w:jc w:val="center"/>
        <w:rPr>
          <w:b/>
          <w:sz w:val="48"/>
          <w:szCs w:val="44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  <w:lang w:eastAsia="zh-CN"/>
        </w:rPr>
        <w:t>云南欧亚乳业有限公司（三厂）</w:t>
      </w: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水质排放连续监测系统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试</w:t>
      </w: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运</w:t>
      </w: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行</w:t>
      </w: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报</w:t>
      </w: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告</w:t>
      </w:r>
    </w:p>
    <w:p>
      <w:pPr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6"/>
          <w:szCs w:val="36"/>
          <w:lang w:eastAsia="zh-CN"/>
        </w:rPr>
        <w:t>云南欧亚乳业有限公司（三厂）</w:t>
      </w: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2019年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楷体"/>
          <w:b/>
          <w:sz w:val="32"/>
          <w:szCs w:val="32"/>
        </w:rPr>
        <w:t>月</w:t>
      </w:r>
    </w:p>
    <w:p>
      <w:pPr>
        <w:jc w:val="center"/>
        <w:rPr>
          <w:b/>
          <w:sz w:val="36"/>
          <w:szCs w:val="44"/>
        </w:rPr>
      </w:pPr>
    </w:p>
    <w:p>
      <w:pPr>
        <w:jc w:val="center"/>
        <w:rPr>
          <w:b/>
          <w:sz w:val="36"/>
          <w:szCs w:val="44"/>
        </w:rPr>
      </w:pPr>
    </w:p>
    <w:p>
      <w:pPr>
        <w:jc w:val="center"/>
        <w:rPr>
          <w:b/>
          <w:sz w:val="36"/>
          <w:szCs w:val="44"/>
        </w:rPr>
      </w:pP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1、基本情况</w:t>
      </w:r>
    </w:p>
    <w:p>
      <w:pPr>
        <w:spacing w:line="360" w:lineRule="auto"/>
        <w:ind w:firstLine="475" w:firstLineChars="198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云南欧亚乳业有限公司（三厂）</w:t>
      </w:r>
      <w:r>
        <w:rPr>
          <w:rFonts w:ascii="宋体" w:hAnsi="宋体" w:eastAsia="宋体" w:cs="宋体"/>
          <w:sz w:val="24"/>
          <w:szCs w:val="24"/>
        </w:rPr>
        <w:t>污水处理</w:t>
      </w:r>
      <w:r>
        <w:rPr>
          <w:rFonts w:hint="eastAsia" w:ascii="宋体" w:hAnsi="宋体" w:eastAsia="宋体" w:cs="宋体"/>
          <w:sz w:val="24"/>
          <w:szCs w:val="24"/>
        </w:rPr>
        <w:t>根据国家及省市环保部门要求</w:t>
      </w:r>
      <w:r>
        <w:rPr>
          <w:rFonts w:ascii="宋体" w:hAnsi="宋体" w:eastAsia="宋体" w:cs="宋体"/>
          <w:sz w:val="24"/>
          <w:szCs w:val="24"/>
        </w:rPr>
        <w:t>由云南省环境科学院</w:t>
      </w:r>
      <w:r>
        <w:rPr>
          <w:rFonts w:hint="eastAsia" w:ascii="宋体" w:hAnsi="宋体" w:eastAsia="宋体" w:cs="宋体"/>
          <w:sz w:val="24"/>
          <w:szCs w:val="24"/>
        </w:rPr>
        <w:t>进行</w:t>
      </w:r>
      <w:r>
        <w:rPr>
          <w:rFonts w:ascii="宋体" w:hAnsi="宋体" w:eastAsia="宋体" w:cs="宋体"/>
          <w:sz w:val="24"/>
          <w:szCs w:val="24"/>
        </w:rPr>
        <w:t>设计</w:t>
      </w:r>
      <w:r>
        <w:rPr>
          <w:rFonts w:hint="eastAsia" w:ascii="宋体" w:hAnsi="宋体" w:eastAsia="宋体" w:cs="宋体"/>
          <w:sz w:val="24"/>
          <w:szCs w:val="24"/>
        </w:rPr>
        <w:t xml:space="preserve"> ,为满足</w:t>
      </w:r>
      <w:r>
        <w:rPr>
          <w:rFonts w:ascii="宋体" w:hAnsi="宋体" w:eastAsia="宋体" w:cs="宋体"/>
          <w:sz w:val="24"/>
          <w:szCs w:val="24"/>
        </w:rPr>
        <w:t>食品、饮品生产线污水处理水质监测</w:t>
      </w:r>
      <w:r>
        <w:rPr>
          <w:rFonts w:hint="eastAsia" w:ascii="宋体" w:hAnsi="宋体" w:eastAsia="宋体" w:cs="宋体"/>
          <w:sz w:val="24"/>
          <w:szCs w:val="24"/>
        </w:rPr>
        <w:t>要求,新安装正奇环境</w:t>
      </w:r>
      <w:r>
        <w:rPr>
          <w:rFonts w:ascii="宋体" w:hAnsi="宋体" w:eastAsia="宋体" w:cs="宋体"/>
          <w:sz w:val="24"/>
          <w:szCs w:val="24"/>
        </w:rPr>
        <w:t>WQ-1000</w:t>
      </w:r>
      <w:r>
        <w:rPr>
          <w:rFonts w:hint="eastAsia" w:ascii="宋体" w:hAnsi="宋体" w:eastAsia="宋体" w:cs="宋体"/>
          <w:sz w:val="24"/>
          <w:szCs w:val="24"/>
        </w:rPr>
        <w:t>型</w:t>
      </w:r>
      <w:r>
        <w:rPr>
          <w:rFonts w:ascii="宋体" w:hAnsi="宋体" w:eastAsia="宋体" w:cs="宋体"/>
          <w:sz w:val="24"/>
          <w:szCs w:val="24"/>
        </w:rPr>
        <w:t>废水</w:t>
      </w:r>
      <w:r>
        <w:rPr>
          <w:rFonts w:hint="eastAsia" w:ascii="宋体" w:hAnsi="宋体" w:eastAsia="宋体" w:cs="宋体"/>
          <w:sz w:val="24"/>
          <w:szCs w:val="24"/>
        </w:rPr>
        <w:t>排放连续监测系统。</w:t>
      </w:r>
    </w:p>
    <w:p>
      <w:pPr>
        <w:spacing w:line="360" w:lineRule="auto"/>
        <w:ind w:firstLine="355" w:firstLineChars="148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水质在线监测系统设计、结构、性能、安装和试验等方面技术要求均符合国家</w:t>
      </w:r>
      <w:r>
        <w:rPr>
          <w:rFonts w:ascii="宋体" w:hAnsi="宋体" w:eastAsia="宋体"/>
          <w:sz w:val="24"/>
          <w:szCs w:val="24"/>
        </w:rPr>
        <w:t>《水污染源在线监测系统安装技术规范（试行）》（HJ/T353-2007）、《水污染源在线监测系统验收技术规范（试行）》（HJ/T354-2007）、《水污染源在线监测系统运行与考核技术规范（试行）》（HJ/T355-2007）、《水污染源在线监测系统数据有效性判别技术规范（试行）》（HJ/T356-2007）</w:t>
      </w:r>
      <w:r>
        <w:rPr>
          <w:rFonts w:hint="eastAsia" w:ascii="宋体" w:hAnsi="宋体" w:eastAsia="宋体" w:cs="宋体"/>
          <w:sz w:val="24"/>
          <w:szCs w:val="24"/>
        </w:rPr>
        <w:t>及有关环境保护标准要求和技术规范要求。</w:t>
      </w:r>
    </w:p>
    <w:p>
      <w:pPr>
        <w:jc w:val="left"/>
        <w:rPr>
          <w:rFonts w:ascii="宋体" w:hAnsi="宋体" w:eastAsia="宋体"/>
          <w:sz w:val="20"/>
          <w:szCs w:val="44"/>
        </w:rPr>
      </w:pPr>
      <w:r>
        <w:rPr>
          <w:rFonts w:hint="eastAsia" w:ascii="宋体" w:hAnsi="宋体" w:eastAsia="宋体"/>
          <w:b/>
          <w:sz w:val="28"/>
          <w:szCs w:val="44"/>
        </w:rPr>
        <w:t>2、系统组成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水质在线自动监测系统是一个以在线自动分析仪器为核心，运用自动控制技术、计算机技术以及相关的专用分析软件和通讯网络，组成一个从水样采集、水样预处理、水样测量到数据处理及存贮的综合性系统，从而实现水质自动监测站的在线自动运行。并能对测量到的数据进行有效管理,具有现场数据实时传送,报表统计和图形数据分析等功能,实现了设备全自动化工作,现场无需人为值守。整套系统结构简单、动态范围广、 实时性强、组网灵活、运行维护成本低,同时系统采用模块化结构,组合方便,并能够与企业内部的DCS和环保部门门的数据系统通讯。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水质自动监测系统一般包括监测站房、采样系统、预处理系统、在线自动分析仪表系统、控制和管理系统、通信系统及远程监控管理中心等。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3、安装调试情况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本系统静态调试结束</w:t>
      </w:r>
      <w:r>
        <w:rPr>
          <w:rFonts w:hint="eastAsia" w:ascii="宋体" w:hAnsi="宋体" w:cs="宋体"/>
          <w:sz w:val="24"/>
          <w:szCs w:val="24"/>
          <w:lang w:eastAsia="zh-CN"/>
        </w:rPr>
        <w:t>后</w:t>
      </w:r>
      <w:r>
        <w:rPr>
          <w:rFonts w:hint="eastAsia" w:ascii="宋体" w:hAnsi="宋体" w:eastAsia="宋体" w:cs="宋体"/>
          <w:sz w:val="24"/>
          <w:szCs w:val="24"/>
        </w:rPr>
        <w:t>开始动态调试,通过72小时调试,设备系统性能达到设计水平,设备精度、准确性、稳定性、连续性等满足现场污染物排放监测条件,符合现场的工况监测条件</w:t>
      </w:r>
      <w:r>
        <w:rPr>
          <w:rFonts w:hint="eastAsia" w:ascii="宋体" w:hAnsi="宋体" w:cs="宋体"/>
          <w:sz w:val="24"/>
          <w:szCs w:val="24"/>
          <w:lang w:eastAsia="zh-CN"/>
        </w:rPr>
        <w:t>。因企业进行污水处理工艺调试申请断网，恢复联网后，</w:t>
      </w:r>
      <w:r>
        <w:rPr>
          <w:rFonts w:hint="eastAsia" w:ascii="宋体" w:hAnsi="宋体" w:eastAsia="宋体" w:cs="宋体"/>
          <w:sz w:val="24"/>
          <w:szCs w:val="24"/>
        </w:rPr>
        <w:t>从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日开始进行试运行,至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日结束,设备通过连续168小时试运行,设备运行稳定,设备运行情况如下: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4、试运行目的</w:t>
      </w:r>
      <w:r>
        <w:rPr>
          <w:rFonts w:hint="eastAsia" w:ascii="宋体" w:hAnsi="宋体" w:eastAsia="宋体" w:cs="宋体"/>
          <w:sz w:val="24"/>
          <w:szCs w:val="24"/>
        </w:rPr>
        <w:t>:系统调试结束,通过168小时连续试运行,观察系统连续运行的稳定性。</w:t>
      </w:r>
    </w:p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5、监测项目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COD、NH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-N、TP、TN、PH、流量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6、监测方法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水质采样方法:直抽法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COD    监测方法:</w:t>
      </w:r>
      <w:r>
        <w:rPr>
          <w:rFonts w:ascii="宋体" w:hAnsi="宋体" w:eastAsia="宋体" w:cs="宋体"/>
          <w:sz w:val="24"/>
          <w:szCs w:val="24"/>
        </w:rPr>
        <w:t>重铬酸盐法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NH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-N   监测方法:</w:t>
      </w:r>
      <w:r>
        <w:rPr>
          <w:rFonts w:ascii="宋体" w:hAnsi="宋体" w:eastAsia="宋体" w:cs="宋体"/>
          <w:sz w:val="24"/>
          <w:szCs w:val="24"/>
        </w:rPr>
        <w:t>水杨酸分光光度法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 w:eastAsia="宋体" w:cs="宋体"/>
          <w:sz w:val="24"/>
          <w:szCs w:val="24"/>
        </w:rPr>
        <w:t>TP     监测方法:</w:t>
      </w:r>
      <w:r>
        <w:rPr>
          <w:rFonts w:hint="eastAsia" w:ascii="宋体" w:hAnsi="宋体"/>
          <w:color w:val="000000"/>
        </w:rPr>
        <w:t>钼铵盐比色法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TN     监测方法:</w:t>
      </w:r>
      <w:r>
        <w:rPr>
          <w:rFonts w:ascii="宋体" w:hAnsi="宋体" w:eastAsia="宋体" w:cs="宋体"/>
          <w:sz w:val="24"/>
          <w:szCs w:val="24"/>
        </w:rPr>
        <w:t>碱性过硫酸钾分光光度法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PH     监测方法:</w:t>
      </w:r>
      <w:r>
        <w:rPr>
          <w:rFonts w:ascii="宋体" w:hAnsi="宋体" w:eastAsia="宋体" w:cs="宋体"/>
          <w:sz w:val="24"/>
          <w:szCs w:val="24"/>
        </w:rPr>
        <w:t>电极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流量   监测方法:</w:t>
      </w:r>
      <w:r>
        <w:rPr>
          <w:rFonts w:ascii="宋体" w:hAnsi="宋体" w:eastAsia="宋体" w:cs="宋体"/>
          <w:sz w:val="24"/>
          <w:szCs w:val="24"/>
        </w:rPr>
        <w:t>超声波</w:t>
      </w:r>
    </w:p>
    <w:p>
      <w:pPr>
        <w:jc w:val="left"/>
        <w:rPr>
          <w:sz w:val="20"/>
          <w:szCs w:val="44"/>
        </w:rPr>
      </w:pPr>
    </w:p>
    <w:p>
      <w:pPr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6.1系统主要技术指标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27"/>
        <w:gridCol w:w="2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性能和设计数据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6.1.1.系统数据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采样方法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直抽法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直抽法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522" w:type="dxa"/>
            <w:gridSpan w:val="3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6.1.2.仪表数据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6.1.2.1  COD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分析仪表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制造厂家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深圳市正奇环境科技有限公司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设备型号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WQ-1000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WQ-1000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0-800</w:t>
            </w:r>
            <w:r>
              <w:rPr>
                <w:rFonts w:ascii="宋体" w:hAnsi="宋体"/>
                <w:sz w:val="24"/>
                <w:szCs w:val="24"/>
              </w:rPr>
              <w:t>mg/L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零点漂移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±5mg/L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±5mg/L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量程漂移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重复性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测量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平均无故障连续运行时间</w:t>
            </w:r>
          </w:p>
        </w:tc>
        <w:tc>
          <w:tcPr>
            <w:tcW w:w="27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≥360h/次</w:t>
            </w:r>
          </w:p>
        </w:tc>
        <w:tc>
          <w:tcPr>
            <w:tcW w:w="2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≥360h/次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分析方法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重铬酸盐法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重铬酸盐法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工作环境温度限制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-5~40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-5-40℃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报警输出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无源干接点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输出信号型式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数字信号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RS232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6.1.2.2  NH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-N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分析仪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制造厂家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深圳市正奇环境科技有限公司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设备型号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WQ-1000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WQ-1000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100</w:t>
            </w: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mg/l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零点漂移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±5%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量程漂移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重复性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测量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35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平均无故障连续运行时间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≥720h/次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≥720h/次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分析方法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水杨酸分光光度法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水杨酸分光光度法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工作环境温度限制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0-50</w:t>
            </w:r>
            <w:r>
              <w:rPr>
                <w:rFonts w:ascii="宋体" w:hAnsi="宋体"/>
                <w:sz w:val="24"/>
                <w:szCs w:val="24"/>
              </w:rPr>
              <w:t>℃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报警输出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无源干接点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输出信号型式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数字信号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RS232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6.1.2.3  TP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分析仪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制造厂家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深圳市正奇环境科技有限公司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设备型号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WQ-1000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WQ-1000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0-10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零点漂移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±5%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量程漂移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重复性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测量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53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平均无故障连续运行时间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≥720h/次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分析方法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-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钼酸铵比色法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工作环境温度限制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0-50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报警输出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无源干接点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输出信号型式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数字信号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RS232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6.1.2.4  TN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分析仪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制造厂家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深圳市正奇环境科技有限公司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设备型号</w:t>
            </w:r>
          </w:p>
        </w:tc>
        <w:tc>
          <w:tcPr>
            <w:tcW w:w="272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WQ-1000</w:t>
            </w:r>
          </w:p>
        </w:tc>
        <w:tc>
          <w:tcPr>
            <w:tcW w:w="28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WQ-1000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</w:t>
            </w:r>
          </w:p>
        </w:tc>
        <w:tc>
          <w:tcPr>
            <w:tcW w:w="272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零点漂移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±5%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量程漂移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重复性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测量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45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平均无故障连续运行时间</w:t>
            </w:r>
          </w:p>
        </w:tc>
        <w:tc>
          <w:tcPr>
            <w:tcW w:w="272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≥720h/次</w:t>
            </w:r>
          </w:p>
        </w:tc>
        <w:tc>
          <w:tcPr>
            <w:tcW w:w="28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≥720h/次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分析方法</w:t>
            </w:r>
          </w:p>
        </w:tc>
        <w:tc>
          <w:tcPr>
            <w:tcW w:w="55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碱性过硫酸钾分光光度法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工作环境温度限制</w:t>
            </w:r>
          </w:p>
        </w:tc>
        <w:tc>
          <w:tcPr>
            <w:tcW w:w="27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</w:p>
        </w:tc>
        <w:tc>
          <w:tcPr>
            <w:tcW w:w="28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0-50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报警输出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无源干接点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输出信号型式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数字信号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RS232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22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6.1.2.5  PH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分析仪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制造厂家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台湾合泰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设备型号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PH`1001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PH`1001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0-14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漂移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±0.1pH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±0.1pH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重复性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±0.1pH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±0.1pH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平均无故障连续运行时间</w:t>
            </w:r>
          </w:p>
        </w:tc>
        <w:tc>
          <w:tcPr>
            <w:tcW w:w="272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≥720h/次</w:t>
            </w:r>
          </w:p>
        </w:tc>
        <w:tc>
          <w:tcPr>
            <w:tcW w:w="28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≥720h/次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94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分析方法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电极</w:t>
            </w:r>
          </w:p>
        </w:tc>
        <w:tc>
          <w:tcPr>
            <w:tcW w:w="28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工作环境温度限制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0-50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报警输出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无源干接点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输出信号型式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模拟信号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4-20mA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6.1.2.6 流量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制造厂家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北京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科迪博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设备型号</w:t>
            </w:r>
          </w:p>
        </w:tc>
        <w:tc>
          <w:tcPr>
            <w:tcW w:w="272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A-1A1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A-1A1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量程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0`1000</w:t>
            </w:r>
            <w:r>
              <w:rPr>
                <w:rFonts w:ascii="宋体" w:hAnsi="宋体" w:eastAsia="宋体"/>
                <w:sz w:val="24"/>
                <w:szCs w:val="24"/>
              </w:rPr>
              <w:t>L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S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0-1000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工作环境温度限制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℃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0-50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分析方法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超声波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超声波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报警输出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无源干接点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输出信号型式</w:t>
            </w:r>
          </w:p>
        </w:tc>
        <w:tc>
          <w:tcPr>
            <w:tcW w:w="272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模拟信号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4-20mA</w:t>
            </w:r>
          </w:p>
        </w:tc>
      </w:tr>
    </w:tbl>
    <w:p>
      <w:pPr>
        <w:jc w:val="left"/>
        <w:rPr>
          <w:sz w:val="20"/>
          <w:szCs w:val="4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7、系统安装调试内容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7.1外观检查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7.1.1分析机柜内部件安装齐全；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7.1.2设备部件标识齐全；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7.1.3管路走向合理；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7.2电路连接检查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7.2.1对照接线图检查接线正确可靠；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7.2.2主机输出信号线和电源线无捆绑在一起；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7.2.3开关全部打开时:用万用表测量火线和零线,火线和地线间无短路现象； 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7.3气密性检查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7.3.1检查系统所有的试剂管的气密性完好，无漏液现象；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7.4绝缘性检查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7.4.1检查系统绝缘满足要求；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7.5上电测试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7.5.1上电设备正常运行,输入、输出正常,模块接入点正确；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7.5.2主控板逻辑正常；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7.5.3系统各部件运作正常；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7.6手动功能测试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7.6.1采样水泵及各个部件正常运行,测量 、校准、报警指示正常；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7.7故障报警功能测试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7.7.1手动设置报警值和故障点,测试系统有故障报警输出,系统停运,有报警故障；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7.7.2记录,故障消除后,系统运行正常；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7.8主机设置及测试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7.8.1主机上电,根据操作规范书和使用说明书设置和选择量程,测试输出正常；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7.8.2用标液标定，数值输出正常；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7.8.3模拟量输出和数字量输出正常；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7.8.4所有设备运行正常后各功能运行正常；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7.9软件系统测试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7.9.1仪表及预处理系统上电测试结束后，软件系统进行如下方面的测试；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7.9.2主画面测量参数和设备一致,量程范围设置一致；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7.9.3查看数据都按要求有记录,数据地址和主控板一致；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7.9.4报警值等状态点有记录；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7.9.5报表中数据正确；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7.9.6打印功能具备；</w:t>
      </w:r>
    </w:p>
    <w:p>
      <w:pPr>
        <w:widowControl/>
        <w:jc w:val="lef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rPr>
          <w:rFonts w:ascii="宋体" w:hAnsi="宋体" w:eastAsia="宋体"/>
          <w:sz w:val="20"/>
          <w:szCs w:val="4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8、水质</w:t>
      </w:r>
      <w:r>
        <w:rPr>
          <w:rFonts w:ascii="宋体" w:hAnsi="宋体" w:eastAsia="宋体" w:cs="宋体"/>
          <w:b/>
          <w:bCs/>
          <w:sz w:val="24"/>
          <w:szCs w:val="24"/>
        </w:rPr>
        <w:t>在线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系统安装调试自检报告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50"/>
        <w:gridCol w:w="1161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用户: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云南欧亚乳业</w:t>
            </w:r>
            <w:r>
              <w:rPr>
                <w:rFonts w:ascii="宋体" w:hAnsi="宋体" w:eastAsia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（三厂）</w:t>
            </w:r>
          </w:p>
        </w:tc>
        <w:tc>
          <w:tcPr>
            <w:tcW w:w="4262" w:type="dxa"/>
            <w:gridSpan w:val="3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合同号: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工程名称:</w:t>
            </w:r>
            <w:r>
              <w:rPr>
                <w:rFonts w:ascii="宋体" w:hAnsi="宋体" w:eastAsia="宋体"/>
                <w:sz w:val="24"/>
                <w:szCs w:val="24"/>
              </w:rPr>
              <w:t>污水自动监控系统</w:t>
            </w:r>
          </w:p>
        </w:tc>
        <w:tc>
          <w:tcPr>
            <w:tcW w:w="4262" w:type="dxa"/>
            <w:gridSpan w:val="3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施工单位:</w:t>
            </w:r>
            <w:r>
              <w:rPr>
                <w:rFonts w:ascii="宋体" w:hAnsi="宋体" w:eastAsia="宋体"/>
                <w:sz w:val="24"/>
                <w:szCs w:val="24"/>
              </w:rPr>
              <w:t>云南深隆环保有限公司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检查人：</w:t>
            </w:r>
            <w:r>
              <w:rPr>
                <w:rFonts w:ascii="宋体" w:hAnsi="宋体" w:eastAsia="宋体"/>
                <w:sz w:val="24"/>
                <w:szCs w:val="24"/>
              </w:rPr>
              <w:t>蔡明</w:t>
            </w:r>
          </w:p>
        </w:tc>
        <w:tc>
          <w:tcPr>
            <w:tcW w:w="4262" w:type="dxa"/>
            <w:gridSpan w:val="3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检查时间：</w:t>
            </w:r>
            <w:r>
              <w:rPr>
                <w:rFonts w:ascii="宋体" w:hAnsi="宋体" w:eastAsia="宋体"/>
                <w:sz w:val="24"/>
                <w:szCs w:val="24"/>
              </w:rPr>
              <w:t>2019年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设备部件名称</w:t>
            </w:r>
          </w:p>
        </w:tc>
        <w:tc>
          <w:tcPr>
            <w:tcW w:w="135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安装情况</w:t>
            </w:r>
          </w:p>
        </w:tc>
        <w:tc>
          <w:tcPr>
            <w:tcW w:w="116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通电</w:t>
            </w:r>
          </w:p>
        </w:tc>
        <w:tc>
          <w:tcPr>
            <w:tcW w:w="142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通液体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水泵</w:t>
            </w:r>
          </w:p>
        </w:tc>
        <w:tc>
          <w:tcPr>
            <w:tcW w:w="135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</w:p>
        </w:tc>
        <w:tc>
          <w:tcPr>
            <w:tcW w:w="116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预处理器</w:t>
            </w:r>
          </w:p>
        </w:tc>
        <w:tc>
          <w:tcPr>
            <w:tcW w:w="135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</w:p>
        </w:tc>
        <w:tc>
          <w:tcPr>
            <w:tcW w:w="116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42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多通阀</w:t>
            </w:r>
          </w:p>
        </w:tc>
        <w:tc>
          <w:tcPr>
            <w:tcW w:w="135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</w:p>
        </w:tc>
        <w:tc>
          <w:tcPr>
            <w:tcW w:w="116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计量管</w:t>
            </w:r>
          </w:p>
        </w:tc>
        <w:tc>
          <w:tcPr>
            <w:tcW w:w="135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</w:p>
        </w:tc>
        <w:tc>
          <w:tcPr>
            <w:tcW w:w="116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加热管</w:t>
            </w:r>
          </w:p>
        </w:tc>
        <w:tc>
          <w:tcPr>
            <w:tcW w:w="135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</w:p>
        </w:tc>
        <w:tc>
          <w:tcPr>
            <w:tcW w:w="116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试剂管</w:t>
            </w:r>
          </w:p>
        </w:tc>
        <w:tc>
          <w:tcPr>
            <w:tcW w:w="135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</w:p>
        </w:tc>
        <w:tc>
          <w:tcPr>
            <w:tcW w:w="116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42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工控机</w:t>
            </w:r>
          </w:p>
        </w:tc>
        <w:tc>
          <w:tcPr>
            <w:tcW w:w="135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</w:p>
        </w:tc>
        <w:tc>
          <w:tcPr>
            <w:tcW w:w="116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备注：室内、室外管路安装调试完成、测试正常</w:t>
            </w:r>
          </w:p>
        </w:tc>
      </w:tr>
    </w:tbl>
    <w:p>
      <w:pPr>
        <w:jc w:val="left"/>
        <w:rPr>
          <w:rFonts w:hint="eastAsia"/>
          <w:sz w:val="20"/>
          <w:szCs w:val="44"/>
        </w:rPr>
      </w:pPr>
    </w:p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9、试运行过程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在线监测运行情况概述：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安装调试结束后，因企业污水治理工艺升级改造，提请断网，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此间设备运行正常。</w:t>
      </w:r>
      <w:r>
        <w:rPr>
          <w:rFonts w:hint="eastAsia" w:ascii="宋体" w:hAnsi="宋体" w:cs="宋体"/>
          <w:sz w:val="24"/>
          <w:szCs w:val="24"/>
          <w:lang w:eastAsia="zh-CN"/>
        </w:rPr>
        <w:t>恢复联网后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，重新</w:t>
      </w:r>
      <w:r>
        <w:rPr>
          <w:rFonts w:hint="eastAsia" w:ascii="宋体" w:hAnsi="宋体" w:eastAsia="宋体" w:cs="宋体"/>
          <w:sz w:val="24"/>
          <w:szCs w:val="24"/>
        </w:rPr>
        <w:t>通过</w:t>
      </w:r>
      <w:r>
        <w:rPr>
          <w:rFonts w:hint="eastAsia" w:ascii="宋体" w:hAnsi="宋体" w:cs="宋体"/>
          <w:sz w:val="24"/>
          <w:szCs w:val="24"/>
          <w:lang w:eastAsia="zh-CN"/>
        </w:rPr>
        <w:t>试</w:t>
      </w:r>
      <w:r>
        <w:rPr>
          <w:rFonts w:hint="eastAsia" w:ascii="宋体" w:hAnsi="宋体" w:eastAsia="宋体" w:cs="宋体"/>
          <w:sz w:val="24"/>
          <w:szCs w:val="24"/>
        </w:rPr>
        <w:t>运行</w:t>
      </w:r>
      <w:r>
        <w:rPr>
          <w:rFonts w:hint="eastAsia" w:ascii="宋体" w:hAnsi="宋体" w:cs="宋体"/>
          <w:sz w:val="24"/>
          <w:szCs w:val="24"/>
          <w:lang w:eastAsia="zh-CN"/>
        </w:rPr>
        <w:t>测试</w:t>
      </w:r>
      <w:r>
        <w:rPr>
          <w:rFonts w:hint="eastAsia" w:ascii="宋体" w:hAnsi="宋体" w:eastAsia="宋体" w:cs="宋体"/>
          <w:sz w:val="24"/>
          <w:szCs w:val="24"/>
        </w:rPr>
        <w:t>，各个系统单元运行正常，稳定，较好的反应了水质的变化情况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云南欧亚乳业</w:t>
      </w:r>
      <w:r>
        <w:rPr>
          <w:rFonts w:hint="eastAsia" w:ascii="宋体" w:hAnsi="宋体" w:eastAsia="宋体" w:cs="宋体"/>
          <w:sz w:val="24"/>
          <w:szCs w:val="24"/>
        </w:rPr>
        <w:t>有限公司</w:t>
      </w:r>
      <w:r>
        <w:rPr>
          <w:rFonts w:hint="eastAsia" w:ascii="宋体" w:hAnsi="宋体" w:cs="宋体"/>
          <w:sz w:val="24"/>
          <w:szCs w:val="24"/>
          <w:lang w:eastAsia="zh-CN"/>
        </w:rPr>
        <w:t>（三厂）</w:t>
      </w:r>
      <w:r>
        <w:rPr>
          <w:rFonts w:ascii="宋体" w:hAnsi="宋体" w:eastAsia="宋体" w:cs="宋体"/>
          <w:sz w:val="24"/>
          <w:szCs w:val="24"/>
        </w:rPr>
        <w:t>污水总</w:t>
      </w:r>
      <w:r>
        <w:rPr>
          <w:rFonts w:hint="eastAsia" w:ascii="宋体" w:hAnsi="宋体" w:eastAsia="宋体" w:cs="宋体"/>
          <w:sz w:val="24"/>
          <w:szCs w:val="24"/>
        </w:rPr>
        <w:t>排口水质排放口连续监测小时平均值日报表(7天)</w:t>
      </w:r>
    </w:p>
    <w:p>
      <w:pPr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8"/>
          <w:szCs w:val="28"/>
        </w:rPr>
        <w:t>0、</w:t>
      </w:r>
      <w:r>
        <w:rPr>
          <w:rFonts w:hint="eastAsia" w:ascii="宋体" w:hAnsi="宋体" w:eastAsia="宋体" w:cs="Times New Roman"/>
          <w:b/>
          <w:sz w:val="28"/>
          <w:szCs w:val="28"/>
        </w:rPr>
        <w:t>试运行结论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通过连续试运行</w:t>
      </w:r>
      <w:r>
        <w:rPr>
          <w:rFonts w:hint="eastAsia" w:ascii="宋体" w:hAnsi="宋体" w:cs="宋体"/>
          <w:sz w:val="24"/>
          <w:szCs w:val="24"/>
          <w:lang w:eastAsia="zh-CN"/>
        </w:rPr>
        <w:t>测试</w:t>
      </w:r>
      <w:r>
        <w:rPr>
          <w:rFonts w:hint="eastAsia" w:ascii="宋体" w:hAnsi="宋体" w:eastAsia="宋体" w:cs="宋体"/>
          <w:sz w:val="24"/>
          <w:szCs w:val="24"/>
        </w:rPr>
        <w:t>，设备运行稳定，检测数据正常，各个系统单元运行正常、稳定，较好的反应了水质的变化。证明本系统的设计、结构、性能、安装和试验等方面技术要求均符合国家</w:t>
      </w:r>
      <w:r>
        <w:rPr>
          <w:rFonts w:ascii="Times New Roman" w:hAnsi="Times New Roman" w:eastAsia="宋体"/>
          <w:sz w:val="28"/>
          <w:szCs w:val="28"/>
        </w:rPr>
        <w:t>《</w:t>
      </w:r>
      <w:r>
        <w:rPr>
          <w:rFonts w:ascii="宋体" w:hAnsi="宋体" w:eastAsia="宋体" w:cs="宋体"/>
          <w:sz w:val="24"/>
          <w:szCs w:val="24"/>
        </w:rPr>
        <w:t>水污染源在线监测系统安装技术规范（试行）》（HJ/T353-2007）、《水污染源在线监测系统验收技术规范（试行）》（HJ/T354-2007）、《水污染源在线监测系统运行与考核技术规范（试行）》（HJ/T355-2007）、《水污染源在线监测系统数据有效性判别技术规范（试行）》（HJ/T356-2007）</w:t>
      </w:r>
      <w:r>
        <w:rPr>
          <w:rFonts w:hint="eastAsia" w:ascii="宋体" w:hAnsi="宋体" w:eastAsia="宋体" w:cs="宋体"/>
          <w:sz w:val="24"/>
          <w:szCs w:val="24"/>
        </w:rPr>
        <w:t>及有关环境保护标准要求和技术规范要求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spacing w:line="500" w:lineRule="exact"/>
        <w:ind w:firstLine="480" w:firstLineChars="20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7天日报表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page"/>
      </w:r>
    </w:p>
    <w:p>
      <w:pPr>
        <w:widowControl/>
        <w:jc w:val="left"/>
        <w:rPr>
          <w:rFonts w:ascii="宋体" w:hAnsi="宋体" w:eastAsia="宋体" w:cs="宋体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864"/>
        <w:gridCol w:w="864"/>
        <w:gridCol w:w="719"/>
        <w:gridCol w:w="636"/>
        <w:gridCol w:w="719"/>
        <w:gridCol w:w="636"/>
        <w:gridCol w:w="719"/>
        <w:gridCol w:w="636"/>
        <w:gridCol w:w="865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污染源环境质量日报表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站点：云南欧亚乳业有限公司（三厂）废水总排口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COD[Avg]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COD[Cou]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氨氮[Avg]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氨氮[Cou]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总磷[Avg]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总磷[Cou]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总氮[Avg]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总氮[Cou]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pH[Avg]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废水流量[Cou]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(mg/L)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(mg/L)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(mg/L)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(mg/L)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(无量纲)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36.63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43.19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41.55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41.49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6.71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40.84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40.31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37.58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37.52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41.64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41.75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40.27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46.85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46.97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23:00:00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129.98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最小值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最大值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129.98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平均值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48.11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总排量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374.81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600"/>
        <w:gridCol w:w="675"/>
        <w:gridCol w:w="756"/>
        <w:gridCol w:w="756"/>
        <w:gridCol w:w="756"/>
        <w:gridCol w:w="756"/>
        <w:gridCol w:w="756"/>
        <w:gridCol w:w="756"/>
        <w:gridCol w:w="799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0" w:type="pct"/>
            <w:gridSpan w:val="11"/>
            <w:tcBorders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污染源环境质量日报表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0" w:type="pct"/>
            <w:gridSpan w:val="11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0" w:type="pct"/>
            <w:gridSpan w:val="11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站点：云南欧亚乳业有限公司（三厂）废水总排口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COD[Avg]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COD[Cou]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氨氮[Avg]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氨氮[Cou]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总磷[Avg]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总磷[Cou]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总氮[Avg]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总氮[Cou]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pH[Avg]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废水流量[Cou]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(无量纲)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7.56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7.58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7.57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7.57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7.57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7.56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7.55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35.99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40.95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41.28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41.28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38.23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32.71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36.34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36.44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23:00:00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最小值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最大值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7.58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平均值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50" w:type="pc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总排量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797.11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600"/>
        <w:gridCol w:w="570"/>
        <w:gridCol w:w="749"/>
        <w:gridCol w:w="749"/>
        <w:gridCol w:w="749"/>
        <w:gridCol w:w="749"/>
        <w:gridCol w:w="749"/>
        <w:gridCol w:w="749"/>
        <w:gridCol w:w="856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污染源环境质量日报表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站点：云南欧亚乳业有限公司（三厂）废水总排口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COD[Avg]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COD[Cou]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氨氮[Avg]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氨氮[Cou]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总磷[Avg]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总磷[Cou]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总氮[Avg]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总氮[Cou]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pH[Avg]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废水流量[Cou]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(无量纲)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31.33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6.38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46.86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47.18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7.55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37.32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7.57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37.12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7.58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35.58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35.53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41.7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41.87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28.65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1.08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28.17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33.74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33.11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34.66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1.38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34.69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1.38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34.12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34.11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32.46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32.42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33.32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33.35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23:00:00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42.98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最小值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28.17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1.24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最大值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47.18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1.62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6.38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7.58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平均值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35.71</w:t>
            </w: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5.69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总排量</w:t>
            </w:r>
          </w:p>
        </w:tc>
        <w:tc>
          <w:tcPr>
            <w:tcW w:w="6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24.63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1.21</w:t>
            </w: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4.01</w:t>
            </w:r>
          </w:p>
        </w:tc>
        <w:tc>
          <w:tcPr>
            <w:tcW w:w="8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711.21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650"/>
        <w:gridCol w:w="573"/>
        <w:gridCol w:w="753"/>
        <w:gridCol w:w="753"/>
        <w:gridCol w:w="753"/>
        <w:gridCol w:w="753"/>
        <w:gridCol w:w="753"/>
        <w:gridCol w:w="753"/>
        <w:gridCol w:w="804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污染源环境质量日报表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站点：云南欧亚乳业有限公司（三厂）废水总排口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COD[Avg]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COD[Cou]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氨氮[Avg]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氨氮[Cou]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总磷[Avg]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总磷[Cou]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总氮[Avg]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总氮[Cou]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pH[Avg]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废水流量[Cou]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(无量纲)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43.27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46.34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46.41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7.45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29.83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29.32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37.48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37.74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38.82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38.85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35.58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35.47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44.9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45.12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37.85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37.68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48.79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49.15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36.79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36.47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47.13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47.44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59.31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59.59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48.83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最小值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29.32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7.45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最大值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59.59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平均值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42.42</w:t>
            </w: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1.37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5.08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总排量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32.84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3.87</w:t>
            </w:r>
          </w:p>
        </w:tc>
        <w:tc>
          <w:tcPr>
            <w:tcW w:w="8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766.18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670"/>
        <w:gridCol w:w="566"/>
        <w:gridCol w:w="756"/>
        <w:gridCol w:w="756"/>
        <w:gridCol w:w="756"/>
        <w:gridCol w:w="756"/>
        <w:gridCol w:w="756"/>
        <w:gridCol w:w="756"/>
        <w:gridCol w:w="768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0" w:type="pct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污染源环境质量日报表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0" w:type="pct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0" w:type="pct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站点：云南欧亚乳业有限公司（三厂）废水总排口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COD[Avg]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COD[Cou]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氨氮[Avg]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氨氮[Cou]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总磷[Avg]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总磷[Cou]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总氮[Avg]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总氮[Cou]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pH[Avg]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废水流量[Cou]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(无量纲)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48.49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41.61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7.46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7.46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50.61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7.46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7.46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48.75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7.46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48.69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7.46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47.63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47.58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41.12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7.46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40.89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7.45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37.41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7.45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37.28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7.46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40.44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40.53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43.02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43.09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41.94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41.91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41.38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41.37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7.49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40.55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40.53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4.78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23:00:00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43.03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最小值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37.28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7.45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最大值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5.89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平均值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43.34</w:t>
            </w: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5.42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总排量</w:t>
            </w:r>
          </w:p>
        </w:tc>
        <w:tc>
          <w:tcPr>
            <w:tcW w:w="402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43.54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</w:t>
            </w: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4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996.19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660"/>
        <w:gridCol w:w="598"/>
        <w:gridCol w:w="757"/>
        <w:gridCol w:w="757"/>
        <w:gridCol w:w="757"/>
        <w:gridCol w:w="757"/>
        <w:gridCol w:w="757"/>
        <w:gridCol w:w="757"/>
        <w:gridCol w:w="85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污染源环境质量日报表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站点：云南欧亚乳业有限公司（三厂）废水总排口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COD[Avg]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COD[Cou]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氨氮[Avg]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氨氮[Cou]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总磷[Avg]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总磷[Cou]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总氮[Avg]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总氮[Cou]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pH[Avg]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废水流量[Cou]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(无量纲)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43.12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44.72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44.77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49.39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49.53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83.18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46.41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44.92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45.35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45.36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39.28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39.05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38.09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38.06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36.54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36.49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35.22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35.18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41.03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41.17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39.49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39.45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23:00:00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37.66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最小值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35.18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最大值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1.06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5.07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平均值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44.9</w:t>
            </w: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4.38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7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总排量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724.05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650"/>
        <w:gridCol w:w="595"/>
        <w:gridCol w:w="754"/>
        <w:gridCol w:w="754"/>
        <w:gridCol w:w="754"/>
        <w:gridCol w:w="754"/>
        <w:gridCol w:w="754"/>
        <w:gridCol w:w="754"/>
        <w:gridCol w:w="841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污染源环境质量日报表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30" w:type="dxa"/>
            <w:gridSpan w:val="11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站点：云南欧亚乳业有限公司（三厂）废水总排口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COD[Avg]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COD[Cou]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氨氮[Avg]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氨氮[Cou]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总磷[Avg]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总磷[Cou]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总氮[Avg]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总氮[Cou]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pH[Avg]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废水流量[Cou]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(mg/L)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(Kg)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(无量纲)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37.61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68.85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69.09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69.07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63.22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7.58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63.03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68.27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7.55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54.29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53.81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46.65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28.84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28.26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53.26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54.03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7.55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38.7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7.56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41.09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41.16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1.69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40.74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37.85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23:00:00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最小值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28.26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最大值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7.58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平均值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50.74</w:t>
            </w: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3.58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总排量</w:t>
            </w:r>
          </w:p>
        </w:tc>
        <w:tc>
          <w:tcPr>
            <w:tcW w:w="6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2.59</w:t>
            </w:r>
          </w:p>
        </w:tc>
        <w:tc>
          <w:tcPr>
            <w:tcW w:w="8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726.19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left"/>
        <w:rPr>
          <w:sz w:val="20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3742A"/>
    <w:rsid w:val="04974A35"/>
    <w:rsid w:val="30A0369A"/>
    <w:rsid w:val="490D2AB5"/>
    <w:rsid w:val="4F5C4B90"/>
    <w:rsid w:val="50C844B5"/>
    <w:rsid w:val="52654551"/>
    <w:rsid w:val="5DE2245F"/>
    <w:rsid w:val="61DC5F92"/>
    <w:rsid w:val="68126215"/>
    <w:rsid w:val="6FCB483A"/>
    <w:rsid w:val="71EB17FE"/>
    <w:rsid w:val="768314B0"/>
    <w:rsid w:val="7A415BF9"/>
    <w:rsid w:val="F1FED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qFormat/>
    <w:uiPriority w:val="99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5439</Words>
  <Characters>12360</Characters>
  <Paragraphs>3001</Paragraphs>
  <TotalTime>4</TotalTime>
  <ScaleCrop>false</ScaleCrop>
  <LinksUpToDate>false</LinksUpToDate>
  <CharactersWithSpaces>12402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2019-08-22T04:42:00Z</dcterms:created>
  <dc:creator>微软用户</dc:creator>
  <cp:lastModifiedBy>木木</cp:lastModifiedBy>
  <cp:lastPrinted>2020-03-11T02:36:28Z</cp:lastPrinted>
  <dcterms:modified xsi:type="dcterms:W3CDTF">2020-03-11T02:40:20Z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